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02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</w:p>
    <w:p w:rsidR="00C81802" w:rsidRPr="00C55F2D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  <w:r w:rsidRPr="00C55F2D">
        <w:rPr>
          <w:rFonts w:cs="Calibri"/>
          <w:b/>
          <w:color w:val="0070C0"/>
          <w:sz w:val="28"/>
          <w:szCs w:val="28"/>
        </w:rPr>
        <w:t>SASTAVNICA</w:t>
      </w:r>
    </w:p>
    <w:p w:rsidR="00C81802" w:rsidRPr="00C55F2D" w:rsidRDefault="00C81802" w:rsidP="00C8180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SVEUČILIŠTE U SPLITU</w:t>
      </w:r>
      <w:r w:rsidRPr="00C55F2D">
        <w:rPr>
          <w:rFonts w:cs="Tahoma"/>
          <w:b/>
          <w:sz w:val="28"/>
          <w:szCs w:val="28"/>
        </w:rPr>
        <w:br/>
        <w:t>EKONOMSKI FAKULTET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1D1092" w:rsidRPr="001D1092" w:rsidRDefault="001D1092" w:rsidP="001D1092">
      <w:pPr>
        <w:jc w:val="center"/>
        <w:rPr>
          <w:rFonts w:asciiTheme="minorHAnsi" w:hAnsiTheme="minorHAnsi" w:cs="Calibri"/>
          <w:b/>
          <w:color w:val="0070C0"/>
          <w:sz w:val="36"/>
          <w:szCs w:val="36"/>
        </w:rPr>
      </w:pPr>
      <w:r w:rsidRPr="001D1092">
        <w:rPr>
          <w:rFonts w:asciiTheme="minorHAnsi" w:hAnsiTheme="minorHAnsi" w:cs="Calibri"/>
          <w:b/>
          <w:color w:val="0070C0"/>
          <w:sz w:val="36"/>
          <w:szCs w:val="36"/>
        </w:rPr>
        <w:t>IZVJEŠĆE O PROGRAMU CJELOŽIVOTNOG UČENJA</w:t>
      </w:r>
    </w:p>
    <w:p w:rsidR="006F5E8C" w:rsidRDefault="006F5E8C" w:rsidP="00927BED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CIKLUS PREDAVANJA ZA OBITELJSKE IZNAJMLJIVAČE: </w:t>
      </w:r>
    </w:p>
    <w:p w:rsidR="001D1092" w:rsidRDefault="006F5E8C" w:rsidP="00927BED">
      <w:pPr>
        <w:jc w:val="center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„ODRŽIVI RAZVOJ U TURIZMU</w:t>
      </w:r>
      <w:r w:rsidR="00B50496">
        <w:rPr>
          <w:b/>
          <w:iCs/>
          <w:sz w:val="28"/>
          <w:szCs w:val="28"/>
        </w:rPr>
        <w:t xml:space="preserve"> II</w:t>
      </w:r>
      <w:r>
        <w:rPr>
          <w:b/>
          <w:iCs/>
          <w:sz w:val="28"/>
          <w:szCs w:val="28"/>
        </w:rPr>
        <w:t>“</w:t>
      </w:r>
    </w:p>
    <w:p w:rsidR="006F5E8C" w:rsidRPr="001D1092" w:rsidRDefault="006F5E8C" w:rsidP="00927BED">
      <w:pPr>
        <w:jc w:val="center"/>
        <w:rPr>
          <w:rFonts w:asciiTheme="minorHAnsi" w:hAnsiTheme="minorHAnsi" w:cs="Tahoma"/>
          <w:b/>
          <w:sz w:val="28"/>
          <w:szCs w:val="28"/>
        </w:rPr>
      </w:pPr>
      <w:r>
        <w:rPr>
          <w:b/>
          <w:iCs/>
          <w:sz w:val="28"/>
          <w:szCs w:val="28"/>
        </w:rPr>
        <w:t>(KLIJENT: TZ KAŠTELA)</w:t>
      </w: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1D1092" w:rsidRPr="00C55F2D" w:rsidRDefault="001D1092" w:rsidP="001D109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za akademsku godinu</w:t>
      </w:r>
    </w:p>
    <w:p w:rsidR="001D1092" w:rsidRPr="00C55F2D" w:rsidRDefault="00B50496" w:rsidP="001D10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2018./2019</w:t>
      </w:r>
      <w:r w:rsidR="001D1092" w:rsidRPr="00C55F2D">
        <w:rPr>
          <w:rFonts w:cs="Tahoma"/>
          <w:b/>
          <w:sz w:val="28"/>
          <w:szCs w:val="28"/>
        </w:rPr>
        <w:t>.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C81802" w:rsidRDefault="00C81802" w:rsidP="00C81802">
      <w:pPr>
        <w:jc w:val="center"/>
        <w:rPr>
          <w:rFonts w:cs="Calibri"/>
          <w:sz w:val="28"/>
          <w:szCs w:val="28"/>
        </w:rPr>
      </w:pPr>
      <w:r w:rsidRPr="00C55F2D">
        <w:rPr>
          <w:rFonts w:cs="Calibri"/>
          <w:sz w:val="28"/>
          <w:szCs w:val="28"/>
        </w:rPr>
        <w:t xml:space="preserve">Split, </w:t>
      </w:r>
      <w:r w:rsidR="00B50496">
        <w:rPr>
          <w:rFonts w:cs="Calibri"/>
          <w:sz w:val="28"/>
          <w:szCs w:val="28"/>
        </w:rPr>
        <w:t>listopad 2019</w:t>
      </w:r>
      <w:r w:rsidRPr="00C55F2D">
        <w:rPr>
          <w:rFonts w:cs="Calibri"/>
          <w:sz w:val="28"/>
          <w:szCs w:val="28"/>
        </w:rPr>
        <w:t xml:space="preserve">. </w:t>
      </w:r>
    </w:p>
    <w:p w:rsidR="00BC16C7" w:rsidRDefault="00BC16C7" w:rsidP="00BC16C7">
      <w:pPr>
        <w:spacing w:after="0" w:line="240" w:lineRule="auto"/>
        <w:rPr>
          <w:rFonts w:cs="Calibri"/>
        </w:rPr>
      </w:pPr>
      <w:r>
        <w:rPr>
          <w:rFonts w:cs="Calibri"/>
        </w:rPr>
        <w:t>KLASA:</w:t>
      </w:r>
      <w:r w:rsidR="004856AC">
        <w:rPr>
          <w:rFonts w:cs="Calibri"/>
        </w:rPr>
        <w:t xml:space="preserve"> 602-07/19-03/14</w:t>
      </w:r>
    </w:p>
    <w:p w:rsidR="00BC16C7" w:rsidRPr="00BC16C7" w:rsidRDefault="00BC16C7" w:rsidP="00BC16C7">
      <w:pPr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UR.BROJ</w:t>
      </w:r>
      <w:proofErr w:type="spellEnd"/>
      <w:r>
        <w:rPr>
          <w:rFonts w:cs="Calibri"/>
        </w:rPr>
        <w:t xml:space="preserve">: </w:t>
      </w:r>
      <w:r w:rsidR="004856AC">
        <w:rPr>
          <w:rFonts w:cs="Calibri"/>
        </w:rPr>
        <w:t>2181-196-05-04-19-02</w:t>
      </w:r>
    </w:p>
    <w:p w:rsidR="00F7543B" w:rsidRPr="0076120B" w:rsidRDefault="00F7543B" w:rsidP="002C1EE5">
      <w:pPr>
        <w:pStyle w:val="NoSpacing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1. OPĆE INFORMACIJE O PROGRAMU CJELOŽIVOTNOG UČENJA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6297"/>
      </w:tblGrid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Naziv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FC1D21" w:rsidP="00FC1D21">
            <w:pPr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Održivi razvoj u turizmu </w:t>
            </w:r>
            <w:r w:rsidR="00B50496">
              <w:rPr>
                <w:iCs/>
                <w:sz w:val="24"/>
                <w:szCs w:val="24"/>
              </w:rPr>
              <w:t>II</w:t>
            </w:r>
            <w:r>
              <w:rPr>
                <w:iCs/>
                <w:sz w:val="24"/>
                <w:szCs w:val="24"/>
              </w:rPr>
              <w:br/>
              <w:t>(za obiteljske iznajmljivače na području grada Kaštela)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Nositelj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DC2D54" w:rsidP="00D127CD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sz w:val="24"/>
                <w:szCs w:val="24"/>
              </w:rPr>
              <w:t>Ekonomski fakultet u Splitu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Izvođač/i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583AF7" w:rsidRPr="0027787F" w:rsidRDefault="00264FE1" w:rsidP="00583AF7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Prof. dr. sc. Neven Šerić</w:t>
            </w:r>
          </w:p>
          <w:p w:rsidR="00583AF7" w:rsidRDefault="00264FE1" w:rsidP="00583AF7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Nastja Logar </w:t>
            </w:r>
            <w:r w:rsidR="00B90A99">
              <w:rPr>
                <w:rFonts w:asciiTheme="minorHAnsi" w:hAnsiTheme="minorHAnsi" w:cs="Tahoma"/>
                <w:sz w:val="24"/>
                <w:szCs w:val="24"/>
              </w:rPr>
              <w:t xml:space="preserve">(Udruga </w:t>
            </w:r>
            <w:r w:rsidR="00A72380">
              <w:rPr>
                <w:rFonts w:asciiTheme="minorHAnsi" w:hAnsiTheme="minorHAnsi" w:cs="Tahoma"/>
                <w:sz w:val="24"/>
                <w:szCs w:val="24"/>
              </w:rPr>
              <w:t>„</w:t>
            </w:r>
            <w:r w:rsidR="00B90A99">
              <w:rPr>
                <w:rFonts w:asciiTheme="minorHAnsi" w:hAnsiTheme="minorHAnsi" w:cs="Tahoma"/>
                <w:sz w:val="24"/>
                <w:szCs w:val="24"/>
              </w:rPr>
              <w:t>SUNCE</w:t>
            </w:r>
            <w:r w:rsidR="00A72380">
              <w:rPr>
                <w:rFonts w:asciiTheme="minorHAnsi" w:hAnsiTheme="minorHAnsi" w:cs="Tahoma"/>
                <w:sz w:val="24"/>
                <w:szCs w:val="24"/>
              </w:rPr>
              <w:t>“</w:t>
            </w:r>
            <w:r w:rsidR="00B90A99">
              <w:rPr>
                <w:rFonts w:asciiTheme="minorHAnsi" w:hAnsiTheme="minorHAnsi" w:cs="Tahoma"/>
                <w:sz w:val="24"/>
                <w:szCs w:val="24"/>
              </w:rPr>
              <w:t>)</w:t>
            </w:r>
          </w:p>
          <w:p w:rsidR="00646288" w:rsidRDefault="00646288" w:rsidP="00583AF7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Hrvoje </w:t>
            </w:r>
            <w:proofErr w:type="spellStart"/>
            <w:r>
              <w:rPr>
                <w:rFonts w:asciiTheme="minorHAnsi" w:hAnsiTheme="minorHAnsi" w:cs="Tahoma"/>
                <w:sz w:val="24"/>
                <w:szCs w:val="24"/>
              </w:rPr>
              <w:t>Bota</w:t>
            </w:r>
            <w:proofErr w:type="spellEnd"/>
          </w:p>
          <w:p w:rsidR="00646288" w:rsidRPr="0027787F" w:rsidRDefault="00646288" w:rsidP="00583AF7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Marko </w:t>
            </w:r>
            <w:proofErr w:type="spellStart"/>
            <w:r>
              <w:rPr>
                <w:rFonts w:asciiTheme="minorHAnsi" w:hAnsiTheme="minorHAnsi" w:cs="Tahoma"/>
                <w:sz w:val="24"/>
                <w:szCs w:val="24"/>
              </w:rPr>
              <w:t>Božiković</w:t>
            </w:r>
            <w:proofErr w:type="spellEnd"/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Svrha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</w:tcPr>
          <w:p w:rsidR="006D2BF9" w:rsidRPr="00A72380" w:rsidRDefault="00A72380" w:rsidP="00A72380">
            <w:pPr>
              <w:pStyle w:val="ListParagraph"/>
              <w:tabs>
                <w:tab w:val="left" w:pos="851"/>
              </w:tabs>
              <w:spacing w:line="360" w:lineRule="auto"/>
              <w:ind w:left="0"/>
              <w:rPr>
                <w:rFonts w:asciiTheme="minorHAnsi" w:hAnsiTheme="minorHAnsi" w:cs="Tahoma"/>
              </w:rPr>
            </w:pPr>
            <w:r w:rsidRPr="00A72380">
              <w:rPr>
                <w:rFonts w:asciiTheme="minorHAnsi" w:hAnsiTheme="minorHAnsi" w:cs="Tahoma"/>
              </w:rPr>
              <w:t xml:space="preserve">Prenošenje znanja, iskustva, savjeta i praktičnih primjera o upravljanju obiteljskim smještajem u okviru načela održivog razvoja s naglaskom na smanjenje troškova i marketinških aktivnosti u svrhu privlačenja željene ciljane skupine turista. 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Ukupan broj ECTS bodova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8B56B4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Trajanje programa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B04527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3 modula po 2 sata (ukupno </w:t>
            </w:r>
            <w:r w:rsidR="00A72380">
              <w:rPr>
                <w:rFonts w:asciiTheme="minorHAnsi" w:hAnsiTheme="minorHAnsi" w:cs="Tahoma"/>
                <w:sz w:val="24"/>
                <w:szCs w:val="24"/>
              </w:rPr>
              <w:t>6</w:t>
            </w:r>
            <w:r>
              <w:rPr>
                <w:rFonts w:asciiTheme="minorHAnsi" w:hAnsiTheme="minorHAnsi" w:cs="Tahoma"/>
                <w:sz w:val="24"/>
                <w:szCs w:val="24"/>
              </w:rPr>
              <w:t xml:space="preserve"> sati)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upisanih polaznika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1E3F6B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polaznika koji su završili  program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</w:tbl>
    <w:p w:rsidR="004D6471" w:rsidRPr="001D1092" w:rsidRDefault="004D6471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</w:rPr>
      </w:pPr>
      <w:r w:rsidRPr="001D1092">
        <w:rPr>
          <w:rFonts w:asciiTheme="minorHAnsi" w:hAnsiTheme="minorHAnsi" w:cs="Tahoma"/>
        </w:rPr>
        <w:br w:type="page"/>
      </w:r>
    </w:p>
    <w:p w:rsidR="00F7543B" w:rsidRPr="0076120B" w:rsidRDefault="00F7543B" w:rsidP="00B3640B">
      <w:pPr>
        <w:pStyle w:val="NoSpacing"/>
        <w:spacing w:after="480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2. OPIS PROVEDBE PROGRAMA CJELO</w:t>
      </w:r>
      <w:r w:rsidR="00B31835" w:rsidRPr="0076120B">
        <w:rPr>
          <w:rFonts w:asciiTheme="minorHAnsi" w:hAnsiTheme="minorHAnsi" w:cs="Tahoma"/>
          <w:sz w:val="28"/>
        </w:rPr>
        <w:t>ŽIVOTNOG UČENJA</w:t>
      </w:r>
    </w:p>
    <w:p w:rsidR="00F7543B" w:rsidRPr="00B2380C" w:rsidRDefault="00F7543B" w:rsidP="00B3640B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>2.1. Provedba programa</w:t>
      </w:r>
    </w:p>
    <w:p w:rsidR="00F7543B" w:rsidRPr="00F863BF" w:rsidRDefault="00F863BF" w:rsidP="00A23151">
      <w:pPr>
        <w:spacing w:before="40" w:after="40" w:line="240" w:lineRule="auto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Program je proveden u skladu s</w:t>
      </w:r>
      <w:r w:rsidR="00BF6FA0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143818">
        <w:rPr>
          <w:rFonts w:asciiTheme="minorHAnsi" w:hAnsiTheme="minorHAnsi" w:cs="Tahoma"/>
          <w:sz w:val="24"/>
          <w:szCs w:val="24"/>
        </w:rPr>
        <w:t xml:space="preserve">prihvaćenom </w:t>
      </w:r>
      <w:r>
        <w:rPr>
          <w:rFonts w:asciiTheme="minorHAnsi" w:hAnsiTheme="minorHAnsi" w:cs="Tahoma"/>
          <w:sz w:val="24"/>
          <w:szCs w:val="24"/>
        </w:rPr>
        <w:t>Ponudom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i Ug</w:t>
      </w:r>
      <w:r>
        <w:rPr>
          <w:rFonts w:asciiTheme="minorHAnsi" w:hAnsiTheme="minorHAnsi" w:cs="Tahoma"/>
          <w:sz w:val="24"/>
          <w:szCs w:val="24"/>
        </w:rPr>
        <w:t>ovorom</w:t>
      </w:r>
      <w:r w:rsidR="006D2BF9" w:rsidRPr="00F863BF">
        <w:rPr>
          <w:rFonts w:asciiTheme="minorHAnsi" w:hAnsiTheme="minorHAnsi" w:cs="Tahoma"/>
          <w:sz w:val="24"/>
          <w:szCs w:val="24"/>
        </w:rPr>
        <w:t xml:space="preserve"> o suradnji sa Turističkom zajednicom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</w:t>
      </w:r>
      <w:r>
        <w:rPr>
          <w:rFonts w:asciiTheme="minorHAnsi" w:hAnsiTheme="minorHAnsi" w:cs="Tahoma"/>
          <w:sz w:val="24"/>
          <w:szCs w:val="24"/>
        </w:rPr>
        <w:t xml:space="preserve">grada </w:t>
      </w:r>
      <w:r w:rsidR="006618C5">
        <w:rPr>
          <w:rFonts w:asciiTheme="minorHAnsi" w:hAnsiTheme="minorHAnsi" w:cs="Tahoma"/>
          <w:sz w:val="24"/>
          <w:szCs w:val="24"/>
        </w:rPr>
        <w:t>Kaštela</w:t>
      </w:r>
      <w:r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C56CE8">
      <w:pPr>
        <w:pStyle w:val="Subtitle"/>
        <w:numPr>
          <w:ilvl w:val="0"/>
          <w:numId w:val="0"/>
        </w:numPr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2.2. Stručna ocjena uspješnosti provedbe programa </w:t>
      </w:r>
    </w:p>
    <w:p w:rsidR="00F7543B" w:rsidRPr="00F863BF" w:rsidRDefault="00B26104" w:rsidP="00A23151">
      <w:pPr>
        <w:spacing w:after="0" w:line="240" w:lineRule="auto"/>
        <w:jc w:val="both"/>
        <w:rPr>
          <w:rFonts w:asciiTheme="minorHAnsi" w:hAnsiTheme="minorHAnsi" w:cs="Tahoma"/>
          <w:sz w:val="24"/>
          <w:szCs w:val="24"/>
        </w:rPr>
      </w:pPr>
      <w:r w:rsidRPr="00F863BF">
        <w:rPr>
          <w:rFonts w:asciiTheme="minorHAnsi" w:hAnsiTheme="minorHAnsi" w:cs="Tahoma"/>
          <w:sz w:val="24"/>
          <w:szCs w:val="24"/>
        </w:rPr>
        <w:t xml:space="preserve">Sukladno analiziranim anketama ispunjenim od strane polaznika </w:t>
      </w:r>
      <w:r w:rsidR="00B7723C" w:rsidRPr="00F863BF">
        <w:rPr>
          <w:rFonts w:asciiTheme="minorHAnsi" w:hAnsiTheme="minorHAnsi" w:cs="Tahoma"/>
          <w:sz w:val="24"/>
          <w:szCs w:val="24"/>
        </w:rPr>
        <w:t xml:space="preserve">program </w:t>
      </w:r>
      <w:r w:rsidR="0023366E">
        <w:rPr>
          <w:rFonts w:asciiTheme="minorHAnsi" w:hAnsiTheme="minorHAnsi" w:cs="Tahoma"/>
          <w:sz w:val="24"/>
          <w:szCs w:val="24"/>
        </w:rPr>
        <w:t xml:space="preserve">je </w:t>
      </w:r>
      <w:r w:rsidR="00B7723C" w:rsidRPr="00F863BF">
        <w:rPr>
          <w:rFonts w:asciiTheme="minorHAnsi" w:hAnsiTheme="minorHAnsi" w:cs="Tahoma"/>
          <w:sz w:val="24"/>
          <w:szCs w:val="24"/>
        </w:rPr>
        <w:t>uspješno proveden</w:t>
      </w:r>
      <w:r w:rsidR="00193E13" w:rsidRPr="00F863BF"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30620E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2.3. </w:t>
      </w:r>
      <w:r w:rsidR="009D08D8" w:rsidRPr="00B2380C">
        <w:rPr>
          <w:rFonts w:asciiTheme="minorHAnsi" w:hAnsiTheme="minorHAnsi" w:cs="Tahoma"/>
          <w:sz w:val="28"/>
          <w:szCs w:val="28"/>
        </w:rPr>
        <w:t>Broj i profil polaznika</w:t>
      </w:r>
    </w:p>
    <w:p w:rsidR="0021668D" w:rsidRDefault="0021668D" w:rsidP="0021668D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A457C0" w:rsidRDefault="00A457C0" w:rsidP="003A3304">
      <w:pPr>
        <w:spacing w:after="0" w:line="240" w:lineRule="auto"/>
        <w:jc w:val="both"/>
        <w:rPr>
          <w:rFonts w:asciiTheme="minorHAnsi" w:hAnsiTheme="minorHAnsi" w:cs="Tahoma"/>
          <w:b/>
          <w:highlight w:val="lightGray"/>
        </w:rPr>
      </w:pPr>
      <w:bookmarkStart w:id="0" w:name="_GoBack"/>
      <w:bookmarkEnd w:id="0"/>
    </w:p>
    <w:p w:rsidR="00BB7C8F" w:rsidRPr="00B2380C" w:rsidRDefault="00BB7C8F" w:rsidP="00BB7C8F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>
        <w:rPr>
          <w:rFonts w:asciiTheme="minorHAnsi" w:hAnsiTheme="minorHAnsi" w:cs="Tahoma"/>
          <w:sz w:val="28"/>
          <w:szCs w:val="28"/>
        </w:rPr>
        <w:t>2.4</w:t>
      </w:r>
      <w:r w:rsidRPr="00B2380C">
        <w:rPr>
          <w:rFonts w:asciiTheme="minorHAnsi" w:hAnsiTheme="minorHAnsi" w:cs="Tahoma"/>
          <w:sz w:val="28"/>
          <w:szCs w:val="28"/>
        </w:rPr>
        <w:t xml:space="preserve">. </w:t>
      </w:r>
      <w:r>
        <w:rPr>
          <w:rFonts w:asciiTheme="minorHAnsi" w:hAnsiTheme="minorHAnsi" w:cs="Tahoma"/>
          <w:sz w:val="28"/>
          <w:szCs w:val="28"/>
        </w:rPr>
        <w:t xml:space="preserve">Rezultati provjere i način provjere predviđenih ishoda učenja </w:t>
      </w:r>
    </w:p>
    <w:p w:rsidR="00A17A6F" w:rsidRDefault="00F66753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Pr="00F66753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744ADC" w:rsidRDefault="00744ADC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AA0079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AA0079">
        <w:rPr>
          <w:rFonts w:asciiTheme="minorHAnsi" w:hAnsiTheme="minorHAnsi" w:cs="Tahoma"/>
          <w:sz w:val="28"/>
        </w:rPr>
        <w:lastRenderedPageBreak/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3"/>
        <w:gridCol w:w="708"/>
        <w:gridCol w:w="1527"/>
      </w:tblGrid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00B0F0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PLANIRANI PRIHODI I RASHODI PRO</w:t>
            </w:r>
            <w:r w:rsidR="00443D6F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GRAMA CJELOŽIVOTNOG OBRAZOVANJA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F7543B" w:rsidRPr="00564285" w:rsidTr="004F5E5B">
        <w:trPr>
          <w:trHeight w:val="288"/>
        </w:trPr>
        <w:tc>
          <w:tcPr>
            <w:tcW w:w="3797" w:type="pct"/>
            <w:noWrap/>
            <w:vAlign w:val="bottom"/>
          </w:tcPr>
          <w:p w:rsidR="00F7543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203" w:type="pct"/>
            <w:gridSpan w:val="2"/>
            <w:noWrap/>
            <w:vAlign w:val="bottom"/>
          </w:tcPr>
          <w:p w:rsidR="00F7543B" w:rsidRPr="00B37D0C" w:rsidRDefault="00B37D0C" w:rsidP="000A54A1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B37D0C">
              <w:rPr>
                <w:rFonts w:asciiTheme="minorHAnsi" w:hAnsiTheme="minorHAnsi"/>
              </w:rPr>
              <w:t>4.980,00 HRK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4F5E5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</w:p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RASHODI</w:t>
            </w:r>
            <w:r w:rsidR="000C0E4E"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 (HRK)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> </w:t>
            </w:r>
            <w:r w:rsidR="000C0E4E"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Troškovi nastave </w:t>
            </w:r>
          </w:p>
        </w:tc>
        <w:tc>
          <w:tcPr>
            <w:tcW w:w="822" w:type="pct"/>
            <w:noWrap/>
            <w:vAlign w:val="bottom"/>
          </w:tcPr>
          <w:p w:rsidR="00F7543B" w:rsidRPr="00564285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>1.112,00 HRK</w:t>
            </w:r>
          </w:p>
        </w:tc>
      </w:tr>
      <w:tr w:rsidR="00491C91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491C91" w:rsidRPr="00564285" w:rsidRDefault="00491C91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Troškovi izrade nastavnih materijala </w:t>
            </w:r>
          </w:p>
        </w:tc>
        <w:tc>
          <w:tcPr>
            <w:tcW w:w="822" w:type="pct"/>
            <w:noWrap/>
            <w:vAlign w:val="bottom"/>
          </w:tcPr>
          <w:p w:rsidR="00491C91" w:rsidRPr="00564285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>558,35 HRK</w:t>
            </w:r>
          </w:p>
        </w:tc>
      </w:tr>
      <w:tr w:rsidR="00B37D0C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B37D0C" w:rsidRPr="00564285" w:rsidRDefault="00B37D0C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Troškovi Udruge Sunce </w:t>
            </w:r>
          </w:p>
        </w:tc>
        <w:tc>
          <w:tcPr>
            <w:tcW w:w="822" w:type="pct"/>
            <w:noWrap/>
            <w:vAlign w:val="bottom"/>
          </w:tcPr>
          <w:p w:rsidR="00B37D0C" w:rsidRPr="00B37D0C" w:rsidRDefault="00B37D0C" w:rsidP="00320954">
            <w:pPr>
              <w:spacing w:after="0" w:line="240" w:lineRule="auto"/>
              <w:jc w:val="center"/>
            </w:pPr>
            <w:r w:rsidRPr="00B37D0C">
              <w:t xml:space="preserve">1.000,00 HRK 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Isplata Sveučilištu u Splitu </w:t>
            </w:r>
          </w:p>
        </w:tc>
        <w:tc>
          <w:tcPr>
            <w:tcW w:w="822" w:type="pct"/>
            <w:noWrap/>
            <w:vAlign w:val="bottom"/>
          </w:tcPr>
          <w:p w:rsidR="000C0E4E" w:rsidRPr="00B37D0C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B37D0C">
              <w:t>149,40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491C91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>Administrativni troškovi</w:t>
            </w:r>
            <w:r w:rsidR="000C0E4E"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 </w:t>
            </w:r>
          </w:p>
        </w:tc>
        <w:tc>
          <w:tcPr>
            <w:tcW w:w="822" w:type="pct"/>
            <w:noWrap/>
            <w:vAlign w:val="bottom"/>
          </w:tcPr>
          <w:p w:rsidR="000C0E4E" w:rsidRPr="00B37D0C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B37D0C">
              <w:t>747,00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> </w:t>
            </w:r>
            <w:r w:rsidR="000C0E4E"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Rezerve </w:t>
            </w:r>
          </w:p>
        </w:tc>
        <w:tc>
          <w:tcPr>
            <w:tcW w:w="822" w:type="pct"/>
            <w:noWrap/>
            <w:vAlign w:val="bottom"/>
          </w:tcPr>
          <w:p w:rsidR="00F7543B" w:rsidRPr="00B37D0C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B37D0C">
              <w:t>249,00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822" w:type="pct"/>
            <w:noWrap/>
            <w:vAlign w:val="bottom"/>
          </w:tcPr>
          <w:p w:rsidR="00F7543B" w:rsidRPr="00B37D0C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Cs/>
                <w:color w:val="000000"/>
                <w:lang w:eastAsia="hr-HR"/>
              </w:rPr>
            </w:pPr>
            <w:r w:rsidRPr="00B37D0C">
              <w:rPr>
                <w:rFonts w:asciiTheme="minorHAnsi" w:hAnsiTheme="minorHAnsi"/>
              </w:rPr>
              <w:t>3.815,75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822" w:type="pct"/>
            <w:noWrap/>
            <w:vAlign w:val="bottom"/>
          </w:tcPr>
          <w:p w:rsidR="00F7543B" w:rsidRPr="00564285" w:rsidRDefault="00B37D0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>
              <w:rPr>
                <w:rFonts w:asciiTheme="minorHAnsi" w:hAnsiTheme="minorHAnsi"/>
              </w:rPr>
              <w:t>1.164,25 HRK</w:t>
            </w:r>
          </w:p>
        </w:tc>
      </w:tr>
    </w:tbl>
    <w:p w:rsidR="00F7543B" w:rsidRPr="001D1092" w:rsidRDefault="00F7543B" w:rsidP="00320954">
      <w:pPr>
        <w:rPr>
          <w:rFonts w:asciiTheme="minorHAnsi" w:hAnsiTheme="minorHAnsi" w:cs="Tahoma"/>
          <w:lang w:eastAsia="hr-HR"/>
        </w:rPr>
      </w:pPr>
    </w:p>
    <w:p w:rsidR="00505644" w:rsidRDefault="00505644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292C41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292C41">
        <w:rPr>
          <w:rFonts w:asciiTheme="minorHAnsi" w:hAnsiTheme="minorHAnsi" w:cs="Tahoma"/>
          <w:sz w:val="28"/>
        </w:rPr>
        <w:lastRenderedPageBreak/>
        <w:t>4. NAČIN PROVOĐENJA KVALITETE I USPJEŠNOSTI IZVEDBE PROGRAMA</w:t>
      </w:r>
    </w:p>
    <w:p w:rsidR="00F7543B" w:rsidRPr="001D1092" w:rsidRDefault="00F7543B" w:rsidP="00A23151">
      <w:pPr>
        <w:spacing w:after="0" w:line="240" w:lineRule="auto"/>
        <w:jc w:val="both"/>
        <w:rPr>
          <w:rFonts w:asciiTheme="minorHAnsi" w:hAnsiTheme="minorHAnsi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5523"/>
      </w:tblGrid>
      <w:tr w:rsidR="00F7543B" w:rsidRPr="001D1092" w:rsidTr="004658DE">
        <w:trPr>
          <w:trHeight w:val="316"/>
        </w:trPr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rada nastavnika i suradnika</w:t>
            </w:r>
          </w:p>
        </w:tc>
        <w:tc>
          <w:tcPr>
            <w:tcW w:w="5523" w:type="dxa"/>
          </w:tcPr>
          <w:p w:rsidR="00F7543B" w:rsidRPr="00F02774" w:rsidRDefault="00102B46" w:rsidP="00F02774">
            <w:pPr>
              <w:rPr>
                <w:rFonts w:cs="Arial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 w:rsidR="001F70E4"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F02774">
              <w:rPr>
                <w:rFonts w:asciiTheme="minorHAnsi" w:hAnsiTheme="minorHAnsi" w:cs="Tahoma"/>
              </w:rPr>
              <w:t xml:space="preserve">. </w:t>
            </w:r>
            <w:r w:rsidR="00F02774">
              <w:rPr>
                <w:rFonts w:cs="Tahoma"/>
              </w:rPr>
              <w:t>Rezultati vrednovanja kvalitete nastavnog rada od strane polaznika se analiziraju i na sjednici Odbora za unaprjeđenje kvalitete, a utvrđuju se na sjednici Fakultetskog vijeća Ekonomskog fakulteta Sveučilišta u Splitu.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ocjenjivanja i usklađenosti ocjenjivanja s očekivanim ishodima učenja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dostupnosti resursa (prostornih, ljudskih, informacijskih) za proces učenja i poučavanja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Dostupnost i vrjednovanje podrške polaznicima (mentorstvo, tutorstvo, savjetovanje)</w:t>
            </w:r>
          </w:p>
        </w:tc>
        <w:tc>
          <w:tcPr>
            <w:tcW w:w="5523" w:type="dxa"/>
          </w:tcPr>
          <w:p w:rsidR="00F7543B" w:rsidRPr="001D1092" w:rsidRDefault="00986805" w:rsidP="0005763F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prolaznosti polaznika po predmetima i na programu u cjelini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Zadovoljstvo polaznika programom u cjelini</w:t>
            </w:r>
          </w:p>
        </w:tc>
        <w:tc>
          <w:tcPr>
            <w:tcW w:w="5523" w:type="dxa"/>
          </w:tcPr>
          <w:p w:rsidR="00F7543B" w:rsidRPr="001D1092" w:rsidRDefault="00BA37CA" w:rsidP="009F2612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9F2612">
              <w:rPr>
                <w:rFonts w:asciiTheme="minorHAnsi" w:hAnsiTheme="minorHAnsi" w:cs="Tahoma"/>
              </w:rPr>
              <w:t xml:space="preserve">. </w:t>
            </w:r>
            <w:r w:rsidR="009F2612">
              <w:rPr>
                <w:rFonts w:cs="Tahoma"/>
              </w:rPr>
              <w:t>Rezultati vrednovanja  analiziraju se i na sjednici Odbora za unaprjeđenje kvalitete, a utvrđuju se na sjednici Fakultetskog vijeća Ekonomskog fakulteta Sveučilišta u Splitu.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5523" w:type="dxa"/>
          </w:tcPr>
          <w:p w:rsidR="00F7543B" w:rsidRPr="001D1092" w:rsidRDefault="00102B46" w:rsidP="005303E8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Suradnja</w:t>
            </w:r>
            <w:r w:rsidR="00B01540">
              <w:rPr>
                <w:rFonts w:asciiTheme="minorHAnsi" w:hAnsiTheme="minorHAnsi" w:cs="Tahoma"/>
              </w:rPr>
              <w:t xml:space="preserve"> / direktna komunikacija</w:t>
            </w:r>
            <w:r w:rsidRPr="001D1092">
              <w:rPr>
                <w:rFonts w:asciiTheme="minorHAnsi" w:hAnsiTheme="minorHAnsi" w:cs="Tahoma"/>
              </w:rPr>
              <w:t xml:space="preserve"> s </w:t>
            </w:r>
            <w:r w:rsidR="000236C7" w:rsidRPr="001D1092">
              <w:rPr>
                <w:rFonts w:asciiTheme="minorHAnsi" w:hAnsiTheme="minorHAnsi" w:cs="Tahoma"/>
              </w:rPr>
              <w:t>turističkom zajednicom</w:t>
            </w:r>
            <w:r w:rsidR="00B01540">
              <w:rPr>
                <w:rFonts w:asciiTheme="minorHAnsi" w:hAnsiTheme="minorHAnsi" w:cs="Tahoma"/>
              </w:rPr>
              <w:t>.</w:t>
            </w:r>
            <w:r w:rsidR="005303E8" w:rsidRPr="001D1092">
              <w:rPr>
                <w:rFonts w:asciiTheme="minorHAnsi" w:hAnsiTheme="minorHAnsi" w:cs="Tahoma"/>
              </w:rPr>
              <w:t xml:space="preserve"> 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  <w:color w:val="000000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>Vrjednovanje prakse, ako postoji (kratki opis postupaka provođenja i ocjenjivanja te osiguravanje kvalitete)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 xml:space="preserve">Ostali postupci vrjednovanja </w:t>
            </w:r>
          </w:p>
        </w:tc>
        <w:tc>
          <w:tcPr>
            <w:tcW w:w="5523" w:type="dxa"/>
          </w:tcPr>
          <w:p w:rsidR="00F7543B" w:rsidRPr="001D1092" w:rsidRDefault="00986805" w:rsidP="009C1F29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</w:tbl>
    <w:p w:rsidR="00F7543B" w:rsidRDefault="00F7543B" w:rsidP="00A23151">
      <w:pPr>
        <w:rPr>
          <w:rFonts w:asciiTheme="minorHAnsi" w:hAnsiTheme="minorHAnsi" w:cs="Tahoma"/>
        </w:rPr>
      </w:pPr>
    </w:p>
    <w:p w:rsidR="001F70E4" w:rsidRPr="00CD7AA4" w:rsidRDefault="001F70E4" w:rsidP="001F70E4">
      <w:pPr>
        <w:rPr>
          <w:rFonts w:cs="Calibri"/>
          <w:b/>
          <w:sz w:val="20"/>
          <w:szCs w:val="20"/>
        </w:rPr>
      </w:pPr>
      <w:r w:rsidRPr="00CD7AA4">
        <w:rPr>
          <w:rFonts w:cs="Calibri"/>
          <w:b/>
          <w:sz w:val="20"/>
          <w:szCs w:val="20"/>
        </w:rPr>
        <w:t xml:space="preserve">*Izvještaj obrađenih anketa u prilogu.                                                                   </w:t>
      </w:r>
    </w:p>
    <w:p w:rsidR="004B4563" w:rsidRPr="009C3440" w:rsidRDefault="00F7543B" w:rsidP="000B675E">
      <w:pPr>
        <w:ind w:left="3545"/>
        <w:rPr>
          <w:rFonts w:asciiTheme="minorHAnsi" w:hAnsiTheme="minorHAnsi" w:cs="Tahoma"/>
          <w:b/>
          <w:sz w:val="24"/>
          <w:szCs w:val="24"/>
        </w:rPr>
      </w:pPr>
      <w:r w:rsidRPr="001D1092">
        <w:rPr>
          <w:rFonts w:asciiTheme="minorHAnsi" w:hAnsiTheme="minorHAnsi" w:cs="Tahoma"/>
        </w:rPr>
        <w:t xml:space="preserve">                                                                  </w:t>
      </w:r>
      <w:r w:rsidR="004B4563" w:rsidRPr="009C3440">
        <w:rPr>
          <w:rFonts w:asciiTheme="minorHAnsi" w:hAnsiTheme="minorHAnsi" w:cs="Tahoma"/>
          <w:b/>
          <w:sz w:val="24"/>
          <w:szCs w:val="24"/>
        </w:rPr>
        <w:t>Dekanica:</w:t>
      </w:r>
    </w:p>
    <w:p w:rsidR="004B4563" w:rsidRPr="009C3440" w:rsidRDefault="004B4563" w:rsidP="004B4563">
      <w:pPr>
        <w:ind w:left="6381"/>
        <w:jc w:val="right"/>
        <w:rPr>
          <w:rFonts w:asciiTheme="minorHAnsi" w:hAnsiTheme="minorHAnsi" w:cs="Tahoma"/>
          <w:b/>
          <w:sz w:val="24"/>
          <w:szCs w:val="24"/>
        </w:rPr>
      </w:pPr>
    </w:p>
    <w:p w:rsidR="004B4563" w:rsidRPr="001D1092" w:rsidRDefault="004B4563" w:rsidP="004B4563">
      <w:pPr>
        <w:jc w:val="right"/>
        <w:rPr>
          <w:rFonts w:asciiTheme="minorHAnsi" w:hAnsiTheme="minorHAnsi" w:cs="Tahoma"/>
          <w:b/>
        </w:rPr>
      </w:pPr>
      <w:r w:rsidRPr="009C3440">
        <w:rPr>
          <w:rFonts w:asciiTheme="minorHAnsi" w:hAnsiTheme="minorHAnsi" w:cs="Tahoma"/>
          <w:b/>
          <w:sz w:val="24"/>
          <w:szCs w:val="24"/>
        </w:rPr>
        <w:t>Prof. dr. sc. Maja Fredotović</w:t>
      </w:r>
    </w:p>
    <w:sectPr w:rsidR="004B4563" w:rsidRPr="001D1092" w:rsidSect="00C413F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EF" w:rsidRDefault="00E813EF" w:rsidP="00722AA2">
      <w:pPr>
        <w:spacing w:after="0" w:line="240" w:lineRule="auto"/>
      </w:pPr>
      <w:r>
        <w:separator/>
      </w:r>
    </w:p>
  </w:endnote>
  <w:end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Footer"/>
    </w:pPr>
  </w:p>
  <w:p w:rsidR="00583AF7" w:rsidRDefault="00583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EF" w:rsidRDefault="00E813EF" w:rsidP="00722AA2">
      <w:pPr>
        <w:spacing w:after="0" w:line="240" w:lineRule="auto"/>
      </w:pPr>
      <w:r>
        <w:separator/>
      </w:r>
    </w:p>
  </w:footnote>
  <w:foot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Pr="00F6579B" w:rsidRDefault="00D07DCC" w:rsidP="00F6579B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2337B38" wp14:editId="7C0AD667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170815"/>
              <wp:effectExtent l="0" t="0" r="0" b="635"/>
              <wp:wrapNone/>
              <wp:docPr id="2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D07DCC" w:rsidRDefault="00D07DCC" w:rsidP="00D07DCC">
                          <w:pPr>
                            <w:jc w:val="right"/>
                            <w:rPr>
                              <w:color w:val="0070C0"/>
                            </w:rPr>
                          </w:pPr>
                          <w:r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CIKLUS PREDAVANJA ZA OBITELJSKE IZNAJMLJIVAČE: „ODRŽIVI RAZVOJ U TURIZMU</w:t>
                          </w:r>
                          <w:r w:rsidR="00B50496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 II</w:t>
                          </w:r>
                          <w:r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“ (KLIJENT: TZ KAŠTELA)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28.7pt;width:453.6pt;height:13.4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" o:allowincell="f" filled="f" stroked="f">
              <v:textbox inset=",0,,0">
                <w:txbxContent>
                  <w:p w:rsidR="00583AF7" w:rsidRPr="00D07DCC" w:rsidRDefault="00D07DCC" w:rsidP="00D07DCC">
                    <w:pPr>
                      <w:jc w:val="right"/>
                      <w:rPr>
                        <w:color w:val="0070C0"/>
                      </w:rPr>
                    </w:pPr>
                    <w:r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CIKLUS PREDAVANJA ZA OBITELJSKE IZNAJMLJIVAČE: „ODRŽIVI RAZVOJ U TURIZMU</w:t>
                    </w:r>
                    <w:r w:rsidR="00B50496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 II</w:t>
                    </w:r>
                    <w:r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“ (KLIJENT: TZ KAŠTELA)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D02890" wp14:editId="3AB0F733">
              <wp:simplePos x="0" y="0"/>
              <wp:positionH relativeFrom="column">
                <wp:posOffset>3810</wp:posOffset>
              </wp:positionH>
              <wp:positionV relativeFrom="paragraph">
                <wp:posOffset>-312420</wp:posOffset>
              </wp:positionV>
              <wp:extent cx="5760720" cy="0"/>
              <wp:effectExtent l="13335" t="11430" r="7620" b="7620"/>
              <wp:wrapNone/>
              <wp:docPr id="3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ni poveznik 2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" strokecolor="#4579b8"/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084608" wp14:editId="027366F8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170815"/>
              <wp:effectExtent l="3810" t="2540" r="1270" b="0"/>
              <wp:wrapNone/>
              <wp:docPr id="1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411810" w:rsidRDefault="00583AF7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21668D" w:rsidRPr="0021668D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19.65pt;margin-top:28.7pt;width:70.85pt;height:13.45pt;z-index:2516577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" o:allowincell="f" fillcolor="#4f81bd" stroked="f">
              <v:textbox style="mso-fit-shape-to-text:t" inset=",0,,0">
                <w:txbxContent>
                  <w:p w:rsidR="00583AF7" w:rsidRPr="00411810" w:rsidRDefault="00583AF7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21668D" w:rsidRPr="0021668D">
                      <w:rPr>
                        <w:noProof/>
                        <w:color w:val="FFFFFF"/>
                      </w:rPr>
                      <w:t>2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Header"/>
    </w:pPr>
  </w:p>
  <w:p w:rsidR="00583AF7" w:rsidRDefault="00583AF7">
    <w:pPr>
      <w:pStyle w:val="Header"/>
    </w:pPr>
  </w:p>
  <w:p w:rsidR="00583AF7" w:rsidRPr="00722AA2" w:rsidRDefault="00583AF7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583AF7" w:rsidRDefault="00583AF7">
    <w:pPr>
      <w:pStyle w:val="Head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6704" behindDoc="0" locked="1" layoutInCell="1" allowOverlap="1" wp14:anchorId="2041E534" wp14:editId="1B02BCB5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24765" b="1905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31453BE3" id="Ravni poveznik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:rsidR="00583AF7" w:rsidRPr="00927BED" w:rsidRDefault="00583AF7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>
      <w:rPr>
        <w:noProof/>
        <w:lang w:eastAsia="hr-HR"/>
      </w:rPr>
      <w:drawing>
        <wp:anchor distT="0" distB="0" distL="114300" distR="114300" simplePos="0" relativeHeight="251655680" behindDoc="0" locked="1" layoutInCell="1" allowOverlap="1" wp14:anchorId="530E3ACD" wp14:editId="63F2BC83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5" cy="896620"/>
          <wp:effectExtent l="0" t="0" r="0" b="0"/>
          <wp:wrapSquare wrapText="bothSides"/>
          <wp:docPr id="5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96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2260C"/>
    <w:multiLevelType w:val="hybridMultilevel"/>
    <w:tmpl w:val="6C8A4B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3E407C3"/>
    <w:multiLevelType w:val="hybridMultilevel"/>
    <w:tmpl w:val="D310A3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4">
    <w:nsid w:val="3F557171"/>
    <w:multiLevelType w:val="hybridMultilevel"/>
    <w:tmpl w:val="A44A4F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486E57CA"/>
    <w:multiLevelType w:val="hybridMultilevel"/>
    <w:tmpl w:val="497EF4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93C83"/>
    <w:multiLevelType w:val="hybridMultilevel"/>
    <w:tmpl w:val="7B76F7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2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1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39C1412"/>
    <w:multiLevelType w:val="hybridMultilevel"/>
    <w:tmpl w:val="9F888CF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7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6E993C39"/>
    <w:multiLevelType w:val="hybridMultilevel"/>
    <w:tmpl w:val="70A87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23"/>
  </w:num>
  <w:num w:numId="5">
    <w:abstractNumId w:val="29"/>
  </w:num>
  <w:num w:numId="6">
    <w:abstractNumId w:val="26"/>
  </w:num>
  <w:num w:numId="7">
    <w:abstractNumId w:val="24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19"/>
  </w:num>
  <w:num w:numId="13">
    <w:abstractNumId w:val="13"/>
  </w:num>
  <w:num w:numId="14">
    <w:abstractNumId w:val="11"/>
  </w:num>
  <w:num w:numId="15">
    <w:abstractNumId w:val="5"/>
  </w:num>
  <w:num w:numId="16">
    <w:abstractNumId w:val="21"/>
  </w:num>
  <w:num w:numId="17">
    <w:abstractNumId w:val="12"/>
  </w:num>
  <w:num w:numId="18">
    <w:abstractNumId w:val="10"/>
  </w:num>
  <w:num w:numId="19">
    <w:abstractNumId w:val="2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2"/>
  </w:num>
  <w:num w:numId="24">
    <w:abstractNumId w:val="28"/>
  </w:num>
  <w:num w:numId="25">
    <w:abstractNumId w:val="8"/>
  </w:num>
  <w:num w:numId="26">
    <w:abstractNumId w:val="1"/>
  </w:num>
  <w:num w:numId="27">
    <w:abstractNumId w:val="0"/>
  </w:num>
  <w:num w:numId="28">
    <w:abstractNumId w:val="14"/>
  </w:num>
  <w:num w:numId="29">
    <w:abstractNumId w:val="16"/>
  </w:num>
  <w:num w:numId="30">
    <w:abstractNumId w:val="30"/>
  </w:num>
  <w:num w:numId="31">
    <w:abstractNumId w:val="18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A2"/>
    <w:rsid w:val="000020D4"/>
    <w:rsid w:val="00006724"/>
    <w:rsid w:val="000236C7"/>
    <w:rsid w:val="00030B09"/>
    <w:rsid w:val="000411AE"/>
    <w:rsid w:val="00047BA4"/>
    <w:rsid w:val="0005230D"/>
    <w:rsid w:val="0005763F"/>
    <w:rsid w:val="000736D3"/>
    <w:rsid w:val="00074327"/>
    <w:rsid w:val="00081045"/>
    <w:rsid w:val="00090E1D"/>
    <w:rsid w:val="00091338"/>
    <w:rsid w:val="000A54A1"/>
    <w:rsid w:val="000A67D5"/>
    <w:rsid w:val="000A75B4"/>
    <w:rsid w:val="000B675E"/>
    <w:rsid w:val="000C0E4E"/>
    <w:rsid w:val="000D0F13"/>
    <w:rsid w:val="000D61AA"/>
    <w:rsid w:val="00102B46"/>
    <w:rsid w:val="00116ED5"/>
    <w:rsid w:val="001173B0"/>
    <w:rsid w:val="001300B5"/>
    <w:rsid w:val="0013729C"/>
    <w:rsid w:val="001427AD"/>
    <w:rsid w:val="00143818"/>
    <w:rsid w:val="001462DF"/>
    <w:rsid w:val="00156BED"/>
    <w:rsid w:val="00173BD8"/>
    <w:rsid w:val="00182DEC"/>
    <w:rsid w:val="00190503"/>
    <w:rsid w:val="00193E13"/>
    <w:rsid w:val="00194784"/>
    <w:rsid w:val="0019509F"/>
    <w:rsid w:val="001D1092"/>
    <w:rsid w:val="001E11A1"/>
    <w:rsid w:val="001E3F6B"/>
    <w:rsid w:val="001F0CAA"/>
    <w:rsid w:val="001F1A27"/>
    <w:rsid w:val="001F4BDC"/>
    <w:rsid w:val="001F70E4"/>
    <w:rsid w:val="00204CCD"/>
    <w:rsid w:val="00206542"/>
    <w:rsid w:val="00212F45"/>
    <w:rsid w:val="002134C4"/>
    <w:rsid w:val="00214B25"/>
    <w:rsid w:val="0021668D"/>
    <w:rsid w:val="00217349"/>
    <w:rsid w:val="0023366E"/>
    <w:rsid w:val="002477F7"/>
    <w:rsid w:val="00253D6C"/>
    <w:rsid w:val="00257D2D"/>
    <w:rsid w:val="00264D21"/>
    <w:rsid w:val="00264FE1"/>
    <w:rsid w:val="00275C8C"/>
    <w:rsid w:val="0027629B"/>
    <w:rsid w:val="0027787F"/>
    <w:rsid w:val="00287896"/>
    <w:rsid w:val="00292C41"/>
    <w:rsid w:val="00293A41"/>
    <w:rsid w:val="002A0262"/>
    <w:rsid w:val="002B40F5"/>
    <w:rsid w:val="002C1EE5"/>
    <w:rsid w:val="002C2A03"/>
    <w:rsid w:val="002E725F"/>
    <w:rsid w:val="002E784C"/>
    <w:rsid w:val="0030070A"/>
    <w:rsid w:val="0030620E"/>
    <w:rsid w:val="00306343"/>
    <w:rsid w:val="003102F3"/>
    <w:rsid w:val="003175EE"/>
    <w:rsid w:val="00320954"/>
    <w:rsid w:val="003214EF"/>
    <w:rsid w:val="00322766"/>
    <w:rsid w:val="00355A8A"/>
    <w:rsid w:val="0035602A"/>
    <w:rsid w:val="0037608A"/>
    <w:rsid w:val="00384419"/>
    <w:rsid w:val="003A18D6"/>
    <w:rsid w:val="003A3304"/>
    <w:rsid w:val="003C0B7A"/>
    <w:rsid w:val="003D476B"/>
    <w:rsid w:val="003D6E98"/>
    <w:rsid w:val="003E0D2E"/>
    <w:rsid w:val="003F274D"/>
    <w:rsid w:val="003F5886"/>
    <w:rsid w:val="00400102"/>
    <w:rsid w:val="00411810"/>
    <w:rsid w:val="0043264E"/>
    <w:rsid w:val="00443D6F"/>
    <w:rsid w:val="0044424E"/>
    <w:rsid w:val="00445597"/>
    <w:rsid w:val="004658DE"/>
    <w:rsid w:val="00477182"/>
    <w:rsid w:val="00477914"/>
    <w:rsid w:val="00481066"/>
    <w:rsid w:val="004856AC"/>
    <w:rsid w:val="00487ED9"/>
    <w:rsid w:val="00491A5D"/>
    <w:rsid w:val="00491C91"/>
    <w:rsid w:val="00494974"/>
    <w:rsid w:val="004B2843"/>
    <w:rsid w:val="004B2AC6"/>
    <w:rsid w:val="004B4563"/>
    <w:rsid w:val="004D37FA"/>
    <w:rsid w:val="004D59AB"/>
    <w:rsid w:val="004D6471"/>
    <w:rsid w:val="004F2DDC"/>
    <w:rsid w:val="004F5E5B"/>
    <w:rsid w:val="0050113E"/>
    <w:rsid w:val="00505644"/>
    <w:rsid w:val="0051264B"/>
    <w:rsid w:val="0052304D"/>
    <w:rsid w:val="00526CC0"/>
    <w:rsid w:val="005303E8"/>
    <w:rsid w:val="005568E5"/>
    <w:rsid w:val="00564285"/>
    <w:rsid w:val="00577705"/>
    <w:rsid w:val="00583A3C"/>
    <w:rsid w:val="00583AF7"/>
    <w:rsid w:val="005A3EBC"/>
    <w:rsid w:val="005C66F8"/>
    <w:rsid w:val="005D4B31"/>
    <w:rsid w:val="005E248C"/>
    <w:rsid w:val="005E2766"/>
    <w:rsid w:val="005F541A"/>
    <w:rsid w:val="006036BC"/>
    <w:rsid w:val="006036D9"/>
    <w:rsid w:val="00604D00"/>
    <w:rsid w:val="00606F43"/>
    <w:rsid w:val="006165B8"/>
    <w:rsid w:val="006204B8"/>
    <w:rsid w:val="006241BE"/>
    <w:rsid w:val="006349F2"/>
    <w:rsid w:val="00646288"/>
    <w:rsid w:val="006618C5"/>
    <w:rsid w:val="00672BCF"/>
    <w:rsid w:val="00677923"/>
    <w:rsid w:val="00683091"/>
    <w:rsid w:val="00685CB3"/>
    <w:rsid w:val="006B4F6B"/>
    <w:rsid w:val="006C299A"/>
    <w:rsid w:val="006C5881"/>
    <w:rsid w:val="006C7202"/>
    <w:rsid w:val="006D2BF9"/>
    <w:rsid w:val="006D6C9C"/>
    <w:rsid w:val="006F07B9"/>
    <w:rsid w:val="006F5E8C"/>
    <w:rsid w:val="00712356"/>
    <w:rsid w:val="00722AA2"/>
    <w:rsid w:val="00727060"/>
    <w:rsid w:val="00730951"/>
    <w:rsid w:val="00734EBA"/>
    <w:rsid w:val="00742A15"/>
    <w:rsid w:val="00743EE2"/>
    <w:rsid w:val="00744ADC"/>
    <w:rsid w:val="007462FA"/>
    <w:rsid w:val="00746ADC"/>
    <w:rsid w:val="00751240"/>
    <w:rsid w:val="0075199C"/>
    <w:rsid w:val="0076120B"/>
    <w:rsid w:val="00770F52"/>
    <w:rsid w:val="00770FE3"/>
    <w:rsid w:val="00774D49"/>
    <w:rsid w:val="00792987"/>
    <w:rsid w:val="00796F4B"/>
    <w:rsid w:val="007A4ACE"/>
    <w:rsid w:val="007B0FA5"/>
    <w:rsid w:val="007B66AE"/>
    <w:rsid w:val="007C1C3E"/>
    <w:rsid w:val="007D102A"/>
    <w:rsid w:val="007D3CFF"/>
    <w:rsid w:val="007D5EBB"/>
    <w:rsid w:val="007E3F88"/>
    <w:rsid w:val="007E42BC"/>
    <w:rsid w:val="007E786A"/>
    <w:rsid w:val="007E7EED"/>
    <w:rsid w:val="00811070"/>
    <w:rsid w:val="0082385D"/>
    <w:rsid w:val="00825651"/>
    <w:rsid w:val="008474F1"/>
    <w:rsid w:val="00854EF9"/>
    <w:rsid w:val="00860A63"/>
    <w:rsid w:val="00864830"/>
    <w:rsid w:val="00891B2B"/>
    <w:rsid w:val="00895539"/>
    <w:rsid w:val="008A65DA"/>
    <w:rsid w:val="008A767D"/>
    <w:rsid w:val="008B0608"/>
    <w:rsid w:val="008B11BE"/>
    <w:rsid w:val="008B56B4"/>
    <w:rsid w:val="008C05A5"/>
    <w:rsid w:val="008C4C5F"/>
    <w:rsid w:val="008D2556"/>
    <w:rsid w:val="008E5704"/>
    <w:rsid w:val="008E7D4D"/>
    <w:rsid w:val="008F64C3"/>
    <w:rsid w:val="00900185"/>
    <w:rsid w:val="009138B4"/>
    <w:rsid w:val="00917412"/>
    <w:rsid w:val="00920A99"/>
    <w:rsid w:val="00927BED"/>
    <w:rsid w:val="0094708F"/>
    <w:rsid w:val="00957402"/>
    <w:rsid w:val="00957BFA"/>
    <w:rsid w:val="009848B6"/>
    <w:rsid w:val="00986805"/>
    <w:rsid w:val="0099085C"/>
    <w:rsid w:val="009A2674"/>
    <w:rsid w:val="009B4E32"/>
    <w:rsid w:val="009C1F29"/>
    <w:rsid w:val="009C3440"/>
    <w:rsid w:val="009D08D8"/>
    <w:rsid w:val="009D3133"/>
    <w:rsid w:val="009D5F48"/>
    <w:rsid w:val="009D7EB0"/>
    <w:rsid w:val="009E3B56"/>
    <w:rsid w:val="009E469A"/>
    <w:rsid w:val="009E5CF1"/>
    <w:rsid w:val="009F16FF"/>
    <w:rsid w:val="009F2612"/>
    <w:rsid w:val="009F37D1"/>
    <w:rsid w:val="009F5E1F"/>
    <w:rsid w:val="00A07962"/>
    <w:rsid w:val="00A17A6F"/>
    <w:rsid w:val="00A23151"/>
    <w:rsid w:val="00A2709D"/>
    <w:rsid w:val="00A457C0"/>
    <w:rsid w:val="00A52734"/>
    <w:rsid w:val="00A54CD8"/>
    <w:rsid w:val="00A64704"/>
    <w:rsid w:val="00A64A64"/>
    <w:rsid w:val="00A65AE2"/>
    <w:rsid w:val="00A667EF"/>
    <w:rsid w:val="00A72380"/>
    <w:rsid w:val="00A811BB"/>
    <w:rsid w:val="00A811DE"/>
    <w:rsid w:val="00A95058"/>
    <w:rsid w:val="00AA0079"/>
    <w:rsid w:val="00AA3D56"/>
    <w:rsid w:val="00AA438C"/>
    <w:rsid w:val="00AB7642"/>
    <w:rsid w:val="00AE7029"/>
    <w:rsid w:val="00B01343"/>
    <w:rsid w:val="00B01540"/>
    <w:rsid w:val="00B0360C"/>
    <w:rsid w:val="00B04527"/>
    <w:rsid w:val="00B14677"/>
    <w:rsid w:val="00B14921"/>
    <w:rsid w:val="00B2380C"/>
    <w:rsid w:val="00B26104"/>
    <w:rsid w:val="00B31835"/>
    <w:rsid w:val="00B3640B"/>
    <w:rsid w:val="00B37D0C"/>
    <w:rsid w:val="00B4072B"/>
    <w:rsid w:val="00B50496"/>
    <w:rsid w:val="00B55BE8"/>
    <w:rsid w:val="00B5752D"/>
    <w:rsid w:val="00B65950"/>
    <w:rsid w:val="00B7723C"/>
    <w:rsid w:val="00B90A99"/>
    <w:rsid w:val="00B92D62"/>
    <w:rsid w:val="00BA033D"/>
    <w:rsid w:val="00BA37CA"/>
    <w:rsid w:val="00BB4092"/>
    <w:rsid w:val="00BB7C8F"/>
    <w:rsid w:val="00BC16C7"/>
    <w:rsid w:val="00BC2D35"/>
    <w:rsid w:val="00BD1DC6"/>
    <w:rsid w:val="00BF4576"/>
    <w:rsid w:val="00BF6EBE"/>
    <w:rsid w:val="00BF6FA0"/>
    <w:rsid w:val="00C02762"/>
    <w:rsid w:val="00C02A1F"/>
    <w:rsid w:val="00C263BB"/>
    <w:rsid w:val="00C40D5D"/>
    <w:rsid w:val="00C413F1"/>
    <w:rsid w:val="00C43C0E"/>
    <w:rsid w:val="00C520E5"/>
    <w:rsid w:val="00C560B9"/>
    <w:rsid w:val="00C56CE8"/>
    <w:rsid w:val="00C626EC"/>
    <w:rsid w:val="00C67E06"/>
    <w:rsid w:val="00C77102"/>
    <w:rsid w:val="00C81802"/>
    <w:rsid w:val="00C9240F"/>
    <w:rsid w:val="00C939A8"/>
    <w:rsid w:val="00CB389A"/>
    <w:rsid w:val="00CC3CC7"/>
    <w:rsid w:val="00CC49B8"/>
    <w:rsid w:val="00CD3058"/>
    <w:rsid w:val="00CD6986"/>
    <w:rsid w:val="00CE4365"/>
    <w:rsid w:val="00CF767E"/>
    <w:rsid w:val="00D02948"/>
    <w:rsid w:val="00D07DCC"/>
    <w:rsid w:val="00D127CD"/>
    <w:rsid w:val="00D21D4A"/>
    <w:rsid w:val="00D22AF1"/>
    <w:rsid w:val="00D26A16"/>
    <w:rsid w:val="00D270BD"/>
    <w:rsid w:val="00D41C47"/>
    <w:rsid w:val="00D45375"/>
    <w:rsid w:val="00D4572D"/>
    <w:rsid w:val="00D459DC"/>
    <w:rsid w:val="00D47E93"/>
    <w:rsid w:val="00D549A6"/>
    <w:rsid w:val="00D63BE9"/>
    <w:rsid w:val="00D70174"/>
    <w:rsid w:val="00D7098A"/>
    <w:rsid w:val="00D821B4"/>
    <w:rsid w:val="00D836BC"/>
    <w:rsid w:val="00D9027D"/>
    <w:rsid w:val="00D90B4C"/>
    <w:rsid w:val="00DA359B"/>
    <w:rsid w:val="00DB151F"/>
    <w:rsid w:val="00DB188A"/>
    <w:rsid w:val="00DB740A"/>
    <w:rsid w:val="00DC1CA8"/>
    <w:rsid w:val="00DC2D54"/>
    <w:rsid w:val="00DD4F8F"/>
    <w:rsid w:val="00DD5CD8"/>
    <w:rsid w:val="00DE37BC"/>
    <w:rsid w:val="00DE6DF2"/>
    <w:rsid w:val="00DF1A1F"/>
    <w:rsid w:val="00DF230A"/>
    <w:rsid w:val="00DF46FC"/>
    <w:rsid w:val="00E0639C"/>
    <w:rsid w:val="00E13B1A"/>
    <w:rsid w:val="00E57A6B"/>
    <w:rsid w:val="00E60D90"/>
    <w:rsid w:val="00E65EB3"/>
    <w:rsid w:val="00E74E66"/>
    <w:rsid w:val="00E7651A"/>
    <w:rsid w:val="00E813EF"/>
    <w:rsid w:val="00E92D9B"/>
    <w:rsid w:val="00EB527A"/>
    <w:rsid w:val="00EC1CB9"/>
    <w:rsid w:val="00EE3265"/>
    <w:rsid w:val="00EE4E30"/>
    <w:rsid w:val="00EE7CBA"/>
    <w:rsid w:val="00EF7DD2"/>
    <w:rsid w:val="00F02774"/>
    <w:rsid w:val="00F072D7"/>
    <w:rsid w:val="00F17301"/>
    <w:rsid w:val="00F2316E"/>
    <w:rsid w:val="00F30919"/>
    <w:rsid w:val="00F34167"/>
    <w:rsid w:val="00F34E88"/>
    <w:rsid w:val="00F35E73"/>
    <w:rsid w:val="00F41403"/>
    <w:rsid w:val="00F51D22"/>
    <w:rsid w:val="00F5385E"/>
    <w:rsid w:val="00F5387A"/>
    <w:rsid w:val="00F546B3"/>
    <w:rsid w:val="00F56268"/>
    <w:rsid w:val="00F56470"/>
    <w:rsid w:val="00F64DF5"/>
    <w:rsid w:val="00F6579B"/>
    <w:rsid w:val="00F66753"/>
    <w:rsid w:val="00F67B48"/>
    <w:rsid w:val="00F7543B"/>
    <w:rsid w:val="00F863BF"/>
    <w:rsid w:val="00FC1D21"/>
    <w:rsid w:val="00FD432D"/>
    <w:rsid w:val="00FE5838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99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99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433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SASTAVNICA</vt:lpstr>
      <vt:lpstr>SASTAVNICA</vt:lpstr>
    </vt:vector>
  </TitlesOfParts>
  <Company>HP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SASTAVNICA</dc:title>
  <dc:creator>Tomislav</dc:creator>
  <cp:lastModifiedBy>Marina Tudor</cp:lastModifiedBy>
  <cp:revision>156</cp:revision>
  <dcterms:created xsi:type="dcterms:W3CDTF">2017-11-10T13:20:00Z</dcterms:created>
  <dcterms:modified xsi:type="dcterms:W3CDTF">2019-11-05T16:44:00Z</dcterms:modified>
</cp:coreProperties>
</file>